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首批百家长三角异地养老机构（</w:t>
      </w:r>
      <w:r>
        <w:rPr>
          <w:rFonts w:ascii="黑体" w:hAnsi="黑体" w:eastAsia="黑体"/>
          <w:b/>
          <w:spacing w:val="-10"/>
          <w:sz w:val="36"/>
          <w:szCs w:val="36"/>
        </w:rPr>
        <w:t>G100</w:t>
      </w:r>
      <w:r>
        <w:rPr>
          <w:rFonts w:hint="eastAsia" w:ascii="黑体" w:hAnsi="黑体" w:eastAsia="黑体"/>
          <w:b/>
          <w:spacing w:val="-10"/>
          <w:sz w:val="36"/>
          <w:szCs w:val="36"/>
        </w:rPr>
        <w:t>）申报表</w:t>
      </w:r>
    </w:p>
    <w:p>
      <w:pPr>
        <w:jc w:val="center"/>
        <w:rPr>
          <w:rFonts w:ascii="宋体" w:hAnsi="宋体"/>
          <w:b/>
          <w:spacing w:val="-10"/>
          <w:sz w:val="44"/>
          <w:szCs w:val="44"/>
        </w:rPr>
      </w:pPr>
    </w:p>
    <w:tbl>
      <w:tblPr>
        <w:tblStyle w:val="5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03"/>
        <w:gridCol w:w="1192"/>
        <w:gridCol w:w="103"/>
        <w:gridCol w:w="230"/>
        <w:gridCol w:w="828"/>
        <w:gridCol w:w="32"/>
        <w:gridCol w:w="860"/>
        <w:gridCol w:w="809"/>
        <w:gridCol w:w="37"/>
        <w:gridCol w:w="1178"/>
        <w:gridCol w:w="61"/>
        <w:gridCol w:w="770"/>
        <w:gridCol w:w="34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运营主体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公建公营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t>（民非）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t>民非）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</w:t>
            </w:r>
          </w:p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(平方米)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空余床位数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3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_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>_</w:t>
            </w:r>
            <w:r>
              <w:rPr>
                <w:rFonts w:ascii="宋体" w:hAnsi="宋体" w:eastAsia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□1级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□临近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其它省部级  以上荣誉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92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三省一市养老协会意见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备注1：此表一式三份。申办人（单位）、推荐机关、长三角联合体秘书处各一份存留。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2：请申报机构提供养老机构登记营业执照/民办非企业登记证书复印件、全国或区域范围养老机构等级评定证明文件复印件、医养结合服务（有护理院、护理站、内设医疗机构等）复印件、近3年内无任何违法、违规记录及重大安全责任事故承诺书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备注3：智慧</w:t>
      </w:r>
      <w:r>
        <w:rPr>
          <w:sz w:val="28"/>
          <w:szCs w:val="28"/>
        </w:rPr>
        <w:t>养老一栏，养老服务系统指基于云平台的机构养老综合应用平台，为</w:t>
      </w:r>
      <w:r>
        <w:rPr>
          <w:rFonts w:hint="eastAsia"/>
          <w:sz w:val="28"/>
          <w:szCs w:val="28"/>
        </w:rPr>
        <w:t>养老</w:t>
      </w:r>
      <w:r>
        <w:rPr>
          <w:sz w:val="28"/>
          <w:szCs w:val="28"/>
        </w:rPr>
        <w:t>机构提供综合管理服务，包括养老机构运营管理系统、生命体征监测系统、</w:t>
      </w:r>
      <w:r>
        <w:rPr>
          <w:rFonts w:hint="eastAsia"/>
          <w:sz w:val="28"/>
          <w:szCs w:val="28"/>
        </w:rPr>
        <w:t>紧急</w:t>
      </w:r>
      <w:r>
        <w:rPr>
          <w:sz w:val="28"/>
          <w:szCs w:val="28"/>
        </w:rPr>
        <w:t>报警系统、人员定位系统等；医疗服务系统</w:t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实现养老机构医院的日常运营管理，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电子病历、医疗服务、义务管理、健康检查服务、疾病诊治、护理服务、大病康复服务以及临终关怀服务。</w:t>
      </w:r>
      <w:r>
        <w:rPr>
          <w:rFonts w:hint="eastAsia"/>
          <w:sz w:val="28"/>
          <w:szCs w:val="28"/>
        </w:rPr>
        <w:t>综合</w:t>
      </w:r>
      <w:r>
        <w:rPr>
          <w:sz w:val="28"/>
          <w:szCs w:val="28"/>
        </w:rPr>
        <w:t>服务系统指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一卡通为基础，实现</w:t>
      </w:r>
      <w:r>
        <w:rPr>
          <w:rFonts w:hint="eastAsia"/>
          <w:sz w:val="28"/>
          <w:szCs w:val="28"/>
        </w:rPr>
        <w:t>养老</w:t>
      </w:r>
      <w:r>
        <w:rPr>
          <w:sz w:val="28"/>
          <w:szCs w:val="28"/>
        </w:rPr>
        <w:t>机构各种管理、服务的贯穿，没人一卡，</w:t>
      </w:r>
      <w:r>
        <w:rPr>
          <w:rFonts w:hint="eastAsia"/>
          <w:sz w:val="28"/>
          <w:szCs w:val="28"/>
        </w:rPr>
        <w:t>一卡</w:t>
      </w:r>
      <w:r>
        <w:rPr>
          <w:sz w:val="28"/>
          <w:szCs w:val="28"/>
        </w:rPr>
        <w:t>走遍整个养老</w:t>
      </w:r>
      <w:r>
        <w:rPr>
          <w:rFonts w:hint="eastAsia"/>
          <w:sz w:val="28"/>
          <w:szCs w:val="28"/>
        </w:rPr>
        <w:t>机构</w:t>
      </w:r>
      <w:r>
        <w:rPr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45C3D"/>
    <w:rsid w:val="000B4A08"/>
    <w:rsid w:val="000C7E20"/>
    <w:rsid w:val="000F796C"/>
    <w:rsid w:val="0017270D"/>
    <w:rsid w:val="00173936"/>
    <w:rsid w:val="001D6CC7"/>
    <w:rsid w:val="00252D18"/>
    <w:rsid w:val="002D2190"/>
    <w:rsid w:val="00400BC6"/>
    <w:rsid w:val="00474D64"/>
    <w:rsid w:val="004B12AA"/>
    <w:rsid w:val="005009F3"/>
    <w:rsid w:val="00510286"/>
    <w:rsid w:val="00523300"/>
    <w:rsid w:val="00661984"/>
    <w:rsid w:val="006823A2"/>
    <w:rsid w:val="00690718"/>
    <w:rsid w:val="00731D3B"/>
    <w:rsid w:val="007C6A3B"/>
    <w:rsid w:val="007D3B52"/>
    <w:rsid w:val="008773A8"/>
    <w:rsid w:val="0088791A"/>
    <w:rsid w:val="008A7584"/>
    <w:rsid w:val="00922250"/>
    <w:rsid w:val="009A1132"/>
    <w:rsid w:val="009A75C3"/>
    <w:rsid w:val="009D759B"/>
    <w:rsid w:val="009E6660"/>
    <w:rsid w:val="009F1F0A"/>
    <w:rsid w:val="00AF0767"/>
    <w:rsid w:val="00B015A3"/>
    <w:rsid w:val="00C07EE6"/>
    <w:rsid w:val="00C92C5B"/>
    <w:rsid w:val="00CD6367"/>
    <w:rsid w:val="00DA7406"/>
    <w:rsid w:val="00DD5A99"/>
    <w:rsid w:val="00ED3EBA"/>
    <w:rsid w:val="00EF3FCB"/>
    <w:rsid w:val="00F262B5"/>
    <w:rsid w:val="00F55BD6"/>
    <w:rsid w:val="00F67F50"/>
    <w:rsid w:val="00F848CA"/>
    <w:rsid w:val="00FA1634"/>
    <w:rsid w:val="062B0F4A"/>
    <w:rsid w:val="0EF55F8A"/>
    <w:rsid w:val="11052BC0"/>
    <w:rsid w:val="11CB1FC5"/>
    <w:rsid w:val="13681EFE"/>
    <w:rsid w:val="1ED23788"/>
    <w:rsid w:val="1FB26488"/>
    <w:rsid w:val="1FDE48C1"/>
    <w:rsid w:val="29807E02"/>
    <w:rsid w:val="322803EB"/>
    <w:rsid w:val="33EE6D4C"/>
    <w:rsid w:val="3C0C3C99"/>
    <w:rsid w:val="54E414B8"/>
    <w:rsid w:val="55445904"/>
    <w:rsid w:val="5B167BE1"/>
    <w:rsid w:val="5C345C3D"/>
    <w:rsid w:val="62015169"/>
    <w:rsid w:val="672B0E29"/>
    <w:rsid w:val="6AEA34AC"/>
    <w:rsid w:val="6D535020"/>
    <w:rsid w:val="6E6F705D"/>
    <w:rsid w:val="714F3328"/>
    <w:rsid w:val="7B7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font41"/>
    <w:basedOn w:val="7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91"/>
    <w:basedOn w:val="7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512</Words>
  <Characters>2920</Characters>
  <Lines>24</Lines>
  <Paragraphs>6</Paragraphs>
  <TotalTime>282</TotalTime>
  <ScaleCrop>false</ScaleCrop>
  <LinksUpToDate>false</LinksUpToDate>
  <CharactersWithSpaces>3426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2018-11-17T03:27:00Z</dcterms:created>
  <dc:creator>夏篱</dc:creator>
  <cp:lastModifiedBy>陈海丽</cp:lastModifiedBy>
  <cp:lastPrinted>2019-09-10T12:17:00Z</cp:lastPrinted>
  <dcterms:modified xsi:type="dcterms:W3CDTF">2019-09-23T08:25:06Z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